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60" w:rsidRDefault="00A73D60" w:rsidP="00294FF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главное управление</w:t>
      </w: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идрометеорологической службы</w:t>
      </w: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при совете министров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ссср</w:t>
      </w:r>
      <w:proofErr w:type="spellEnd"/>
    </w:p>
    <w:p w:rsidR="00A73D60" w:rsidRPr="00D2372C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</w:t>
      </w:r>
    </w:p>
    <w:p w:rsidR="00A73D60" w:rsidRPr="00D2372C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гидрохимический институт</w:t>
      </w: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Pr="00D2372C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D60" w:rsidRPr="0039574C" w:rsidRDefault="00A73D60" w:rsidP="00A73D60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</w:p>
    <w:p w:rsidR="00A73D60" w:rsidRPr="00D2372C" w:rsidRDefault="00A73D60" w:rsidP="00A73D60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 ХИМИЧЕСКОМУ</w:t>
      </w:r>
      <w:r w:rsidRPr="00395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АНАЛИЗУ</w:t>
      </w:r>
    </w:p>
    <w:p w:rsidR="00A73D60" w:rsidRPr="0039574C" w:rsidRDefault="00A73D60" w:rsidP="00A73D60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1"/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ПОВЕРХНОСТНЫХ ВОД СУШИ</w:t>
      </w:r>
      <w:bookmarkEnd w:id="0"/>
    </w:p>
    <w:p w:rsidR="00A73D60" w:rsidRPr="0039574C" w:rsidRDefault="00A73D60" w:rsidP="00A73D60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D60" w:rsidRDefault="00A73D60" w:rsidP="00A73D60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3D60" w:rsidRDefault="00A73D60" w:rsidP="00A73D60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3D60" w:rsidRPr="00D2372C" w:rsidRDefault="00A73D60" w:rsidP="00A73D60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д-ра хим. наук проф.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а. д.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семенова</w:t>
      </w:r>
      <w:proofErr w:type="spellEnd"/>
    </w:p>
    <w:p w:rsidR="00A73D60" w:rsidRPr="00D2372C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73D60" w:rsidRDefault="00A73D60" w:rsidP="00A73D6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гидрометеоиздат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- 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ленинград</w:t>
      </w:r>
      <w:proofErr w:type="spellEnd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1977</w:t>
      </w:r>
    </w:p>
    <w:p w:rsidR="00A73D60" w:rsidRDefault="00A73D60" w:rsidP="00294FF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D7A" w:rsidRDefault="006B1D7A" w:rsidP="00294FF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ВЕСОВОЕ ОПРЕДЕЛЕНИЕ</w:t>
      </w:r>
    </w:p>
    <w:p w:rsidR="00294FF1" w:rsidRPr="00294FF1" w:rsidRDefault="00294FF1" w:rsidP="00294FF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D7A" w:rsidRPr="00294FF1" w:rsidRDefault="006B1D7A" w:rsidP="00EC7A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F1">
        <w:rPr>
          <w:rFonts w:ascii="Times New Roman" w:eastAsia="Times New Roman" w:hAnsi="Times New Roman" w:cs="Times New Roman"/>
          <w:b/>
          <w:sz w:val="24"/>
          <w:szCs w:val="24"/>
        </w:rPr>
        <w:t>Назначение метода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>. Метод может быть использован для ана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 вод с содержанием сульфатов выше 10 мг </w:t>
      </w:r>
      <w:r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EC7AF1" w:rsidRPr="00EC7AF1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Pr="00294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_</w:t>
      </w:r>
      <w:r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</w:t>
      </w:r>
      <w:r w:rsidRPr="00294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:. 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>Рекомен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softHyphen/>
        <w:t>дуется как арбитражный.</w:t>
      </w:r>
    </w:p>
    <w:p w:rsidR="00EC7AF1" w:rsidRPr="00EC7AF1" w:rsidRDefault="00EC7AF1" w:rsidP="00EC7A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EC7A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6B1D7A" w:rsidRPr="00294FF1" w:rsidRDefault="006B1D7A" w:rsidP="00EC7A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F1">
        <w:rPr>
          <w:rFonts w:ascii="Times New Roman" w:eastAsia="Times New Roman" w:hAnsi="Times New Roman" w:cs="Times New Roman"/>
          <w:b/>
          <w:sz w:val="24"/>
          <w:szCs w:val="24"/>
        </w:rPr>
        <w:t>Принцип метода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>. Принцип метода основан на весовом опреде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лении сульфатов в виде осадка </w:t>
      </w:r>
      <w:proofErr w:type="spellStart"/>
      <w:r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294FF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294F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294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>образующегося при взаи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softHyphen/>
        <w:t>модействии сульфатных ионов с солями бария</w:t>
      </w:r>
    </w:p>
    <w:p w:rsidR="006B1D7A" w:rsidRPr="00294FF1" w:rsidRDefault="006B1D7A" w:rsidP="00BB3D5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FF1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gramStart"/>
      <w:r w:rsidRPr="00294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94FF1">
        <w:rPr>
          <w:rFonts w:ascii="Times New Roman" w:eastAsia="Times New Roman" w:hAnsi="Times New Roman" w:cs="Times New Roman"/>
          <w:sz w:val="24"/>
          <w:szCs w:val="24"/>
        </w:rPr>
        <w:t xml:space="preserve">+ + </w:t>
      </w:r>
      <w:r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BB3D56" w:rsidRPr="00EC7AF1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Pr="00294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294FF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294F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BB3D56">
        <w:rPr>
          <w:rFonts w:ascii="Times New Roman" w:eastAsia="Times New Roman" w:hAnsi="Times New Roman" w:cs="Times New Roman"/>
          <w:sz w:val="24"/>
          <w:szCs w:val="24"/>
        </w:rPr>
        <w:t>↓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D56" w:rsidRDefault="00BB3D56" w:rsidP="00BB3D5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A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BB3D56" w:rsidRDefault="006B1D7A" w:rsidP="00BB3D5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5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метода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>. Минимальная определяемая концен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трация 10 мг </w:t>
      </w:r>
      <w:r w:rsidR="00BB3D56"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BB3D56" w:rsidRPr="00EC7AF1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>л. Относительное стандартное отклонение</w:t>
      </w:r>
      <w:r w:rsidRPr="00294F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4F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U</w:t>
      </w:r>
      <w:r w:rsidRPr="00294FF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 xml:space="preserve">при концентрации 200 мг </w:t>
      </w:r>
      <w:r w:rsidR="00BB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D56"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BB3D56" w:rsidRPr="00EC7AF1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Pr="00294FF1">
        <w:rPr>
          <w:rFonts w:ascii="Times New Roman" w:eastAsia="Times New Roman" w:hAnsi="Times New Roman" w:cs="Times New Roman"/>
          <w:sz w:val="24"/>
          <w:szCs w:val="24"/>
        </w:rPr>
        <w:t xml:space="preserve">/л </w:t>
      </w:r>
    </w:p>
    <w:p w:rsidR="00BB3D56" w:rsidRDefault="00BB3D56" w:rsidP="00BB3D56">
      <w:pPr>
        <w:tabs>
          <w:tab w:val="left" w:pos="809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</w:t>
      </w:r>
      <w:r w:rsidRPr="00EC7A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C7A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6B1D7A" w:rsidRPr="00294FF1" w:rsidRDefault="006B1D7A" w:rsidP="00BB3D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FF1">
        <w:rPr>
          <w:rFonts w:ascii="Times New Roman" w:eastAsia="Times New Roman" w:hAnsi="Times New Roman" w:cs="Times New Roman"/>
          <w:sz w:val="24"/>
          <w:szCs w:val="24"/>
        </w:rPr>
        <w:t>составляет 0,5%</w:t>
      </w:r>
      <w:r w:rsidRPr="00294F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proofErr w:type="gramStart"/>
      <w:r w:rsidRPr="00294FF1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End"/>
      <w:r w:rsidRPr="00294FF1">
        <w:rPr>
          <w:rFonts w:ascii="Times New Roman" w:eastAsia="Times New Roman" w:hAnsi="Times New Roman" w:cs="Times New Roman"/>
          <w:sz w:val="24"/>
          <w:szCs w:val="24"/>
        </w:rPr>
        <w:t xml:space="preserve"> = 10). Продолжительность определения единичной пробы 10 ч. Серия из 10 проб анализируется в течение 12 ч (без учета </w:t>
      </w:r>
      <w:proofErr w:type="spellStart"/>
      <w:r w:rsidRPr="00294FF1">
        <w:rPr>
          <w:rFonts w:ascii="Times New Roman" w:eastAsia="Times New Roman" w:hAnsi="Times New Roman" w:cs="Times New Roman"/>
          <w:sz w:val="24"/>
          <w:szCs w:val="24"/>
        </w:rPr>
        <w:t>выстаивания</w:t>
      </w:r>
      <w:proofErr w:type="spellEnd"/>
      <w:r w:rsidRPr="00294FF1">
        <w:rPr>
          <w:rFonts w:ascii="Times New Roman" w:eastAsia="Times New Roman" w:hAnsi="Times New Roman" w:cs="Times New Roman"/>
          <w:sz w:val="24"/>
          <w:szCs w:val="24"/>
        </w:rPr>
        <w:t xml:space="preserve">; для </w:t>
      </w:r>
      <w:proofErr w:type="spellStart"/>
      <w:r w:rsidRPr="00294FF1">
        <w:rPr>
          <w:rFonts w:ascii="Times New Roman" w:eastAsia="Times New Roman" w:hAnsi="Times New Roman" w:cs="Times New Roman"/>
          <w:sz w:val="24"/>
          <w:szCs w:val="24"/>
        </w:rPr>
        <w:t>выстаивания</w:t>
      </w:r>
      <w:proofErr w:type="spellEnd"/>
      <w:r w:rsidRPr="00294FF1">
        <w:rPr>
          <w:rFonts w:ascii="Times New Roman" w:eastAsia="Times New Roman" w:hAnsi="Times New Roman" w:cs="Times New Roman"/>
          <w:sz w:val="24"/>
          <w:szCs w:val="24"/>
        </w:rPr>
        <w:t xml:space="preserve"> пробы оставляют на ночь). </w:t>
      </w:r>
    </w:p>
    <w:p w:rsidR="009E5FE8" w:rsidRPr="005F030D" w:rsidRDefault="009E5FE8" w:rsidP="005F030D">
      <w:pPr>
        <w:spacing w:after="0" w:line="0" w:lineRule="atLeast"/>
        <w:rPr>
          <w:rFonts w:ascii="Times New Roman" w:hAnsi="Times New Roman" w:cs="Times New Roman"/>
        </w:rPr>
      </w:pPr>
    </w:p>
    <w:p w:rsidR="009E5FE8" w:rsidRPr="00CA235B" w:rsidRDefault="009E5FE8" w:rsidP="00CA23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5B">
        <w:rPr>
          <w:rFonts w:ascii="Times New Roman" w:eastAsia="Times New Roman" w:hAnsi="Times New Roman" w:cs="Times New Roman"/>
          <w:b/>
          <w:sz w:val="24"/>
          <w:szCs w:val="24"/>
        </w:rPr>
        <w:t>Мешающие влияния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. Определению мешают взвешенные, кол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лоидные и гумусовые вещества, а также кремнекислота, железо сульфиты.</w:t>
      </w:r>
    </w:p>
    <w:p w:rsidR="009E5FE8" w:rsidRPr="00CA235B" w:rsidRDefault="009E5FE8" w:rsidP="00CA23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5B">
        <w:rPr>
          <w:rFonts w:ascii="Times New Roman" w:eastAsia="Times New Roman" w:hAnsi="Times New Roman" w:cs="Times New Roman"/>
          <w:sz w:val="24"/>
          <w:szCs w:val="24"/>
        </w:rPr>
        <w:t>Мешающее влияние взвешенных и коллоидных веществ устра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няют предварительным фильтрованием пробы. Для удаления гуму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совых веществ пробу воды пропускают через колонку (</w:t>
      </w:r>
      <w:r w:rsidRPr="00CA235B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d</w:t>
      </w:r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= 1,5</w:t>
      </w:r>
      <w:proofErr w:type="gramStart"/>
      <w:r w:rsidR="00CA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35B" w:rsidRPr="00884E9A">
        <w:rPr>
          <w:rFonts w:ascii="Times New Roman" w:eastAsia="Times New Roman" w:hAnsi="Times New Roman" w:cs="Times New Roman"/>
          <w:strike/>
          <w:sz w:val="36"/>
          <w:szCs w:val="36"/>
        </w:rPr>
        <w:t>:</w:t>
      </w:r>
      <w:proofErr w:type="gramEnd"/>
      <w:r w:rsidR="00CA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2 см;</w:t>
      </w:r>
      <w:r w:rsidRPr="00CA23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35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h</w:t>
      </w:r>
      <w:r w:rsidRPr="00CA235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A235B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CA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35B" w:rsidRPr="00884E9A">
        <w:rPr>
          <w:rFonts w:ascii="Times New Roman" w:eastAsia="Times New Roman" w:hAnsi="Times New Roman" w:cs="Times New Roman"/>
          <w:strike/>
          <w:sz w:val="36"/>
          <w:szCs w:val="36"/>
        </w:rPr>
        <w:t>:</w:t>
      </w:r>
      <w:r w:rsidR="00CA235B" w:rsidRPr="00CA23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30 см), заполненную активированным углем БАУ со скоростью 2 мл/мин.</w:t>
      </w:r>
    </w:p>
    <w:p w:rsidR="009E5FE8" w:rsidRPr="00CA235B" w:rsidRDefault="009E5FE8" w:rsidP="00A812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5B">
        <w:rPr>
          <w:rFonts w:ascii="Times New Roman" w:eastAsia="Times New Roman" w:hAnsi="Times New Roman" w:cs="Times New Roman"/>
          <w:sz w:val="24"/>
          <w:szCs w:val="24"/>
        </w:rPr>
        <w:t>При высоком содержании кремнекислоты и железа пробу воды выпаривают досуха, предварительно подкислив ее 5 мл раствора НС1 (1</w:t>
      </w: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1). Сухой остаток нагревают в течение 1 ч при температуре 105° С, смачивают 5 мл раствора НС1 (1</w:t>
      </w: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1), нагре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вают и разбавляют до 50 мл дистиллированной водой. Горячий раствор фильтруют и промывают разбавленным раствором НС1 (1</w:t>
      </w: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50). К фильтрату прибавляют 1 мл раствора </w:t>
      </w:r>
      <w:r w:rsidRPr="00CA23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HN</w:t>
      </w:r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CA23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(1</w:t>
      </w: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1), кипятят 5—10 мин на слабом огне и доводят объем до 100 мл. Затем прибавляют раствор аммиака </w:t>
      </w:r>
      <w:r w:rsidRPr="00CA23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CA23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CA23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(1</w:t>
      </w: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1) до щелочной реакции и смесь 30 мин нагревают на водяной бане. Выделившиеся гидроокиси отфильтровывают и промывают горячей дважды ди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стиллированной водой. Объем фильтрата доводят до 250 мл.</w:t>
      </w:r>
    </w:p>
    <w:p w:rsidR="009E5FE8" w:rsidRPr="00CA235B" w:rsidRDefault="009E5FE8" w:rsidP="00A812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5B">
        <w:rPr>
          <w:rFonts w:ascii="Times New Roman" w:eastAsia="Times New Roman" w:hAnsi="Times New Roman" w:cs="Times New Roman"/>
          <w:sz w:val="24"/>
          <w:szCs w:val="24"/>
        </w:rPr>
        <w:t>В присутствии сульфитов пробу воды предварительно окисля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 добавлением 0,1 н. раствора </w:t>
      </w:r>
      <w:proofErr w:type="spellStart"/>
      <w:r w:rsidRPr="00CA235B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CA235B">
        <w:rPr>
          <w:rFonts w:ascii="Times New Roman" w:eastAsia="Times New Roman" w:hAnsi="Times New Roman" w:cs="Times New Roman"/>
          <w:sz w:val="24"/>
          <w:szCs w:val="24"/>
        </w:rPr>
        <w:t>. Из результатов определе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ния сульфатов вычитают найденное в отдельной пробе содержание сульфитов.</w:t>
      </w:r>
    </w:p>
    <w:p w:rsidR="00267E89" w:rsidRDefault="009E5FE8" w:rsidP="00F063C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22C">
        <w:rPr>
          <w:rFonts w:ascii="Times New Roman" w:eastAsia="Times New Roman" w:hAnsi="Times New Roman" w:cs="Times New Roman"/>
          <w:b/>
          <w:sz w:val="24"/>
          <w:szCs w:val="24"/>
        </w:rPr>
        <w:t>Ход определения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>Объем пробы воды выбирают в зависимости от предполагаемого содержания сульфатов (см. табл. 25), выпа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ривают на водяной бане (при низком содержании </w:t>
      </w:r>
      <w:r w:rsidR="00A8122C"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A8122C" w:rsidRPr="00EC7AF1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="00F063C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 xml:space="preserve"> -</w:t>
      </w:r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или раз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бавляют дистиллированной водой (при высоком </w:t>
      </w:r>
      <w:proofErr w:type="gramEnd"/>
    </w:p>
    <w:p w:rsidR="00267E89" w:rsidRPr="00F063C0" w:rsidRDefault="00267E89" w:rsidP="00F063C0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063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F063C0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063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63C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</w:p>
    <w:p w:rsidR="00F063C0" w:rsidRDefault="009E5FE8" w:rsidP="00F063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proofErr w:type="gram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3C0" w:rsidRPr="00294F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F063C0" w:rsidRPr="00EC7AF1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="00F063C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 xml:space="preserve"> </w:t>
      </w:r>
      <w:r w:rsidRPr="00F06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_</w:t>
      </w:r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до 200 мл. Пробу переносят в стакан и после прибавления од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</w:p>
    <w:p w:rsidR="00F063C0" w:rsidRDefault="00F063C0" w:rsidP="00F063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</w:t>
      </w:r>
      <w:r w:rsidRPr="00F063C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</w:p>
    <w:p w:rsidR="009E5FE8" w:rsidRPr="00CA235B" w:rsidRDefault="009E5FE8" w:rsidP="00F063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5B">
        <w:rPr>
          <w:rFonts w:ascii="Times New Roman" w:eastAsia="Times New Roman" w:hAnsi="Times New Roman" w:cs="Times New Roman"/>
          <w:sz w:val="24"/>
          <w:szCs w:val="24"/>
        </w:rPr>
        <w:t>капли метилоранжа, подкисляют 2 мл соляной кислоты НС1 (1</w:t>
      </w:r>
      <w:proofErr w:type="gramStart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1) и нагревают почти до кипения. Затем при непрерывном перемешивании стеклянной палочкой приливают по каплям приб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лизительно 5 мл раствора хлористого бария.</w:t>
      </w:r>
    </w:p>
    <w:p w:rsidR="009E5FE8" w:rsidRPr="00CA235B" w:rsidRDefault="009E5FE8" w:rsidP="008E539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5B">
        <w:rPr>
          <w:rFonts w:ascii="Times New Roman" w:eastAsia="Times New Roman" w:hAnsi="Times New Roman" w:cs="Times New Roman"/>
          <w:sz w:val="24"/>
          <w:szCs w:val="24"/>
        </w:rPr>
        <w:t>Дают пробе немного отстояться и добавляют к прозрачной жидкости над осадком еще несколько капель раствора ВаС1</w:t>
      </w:r>
      <w:r w:rsidRPr="00CA23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. При появлении мути следует ввести дополнительное количество раствора ВаС1</w:t>
      </w:r>
      <w:r w:rsidRPr="00CA23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полноты осаждения сульфатов.</w:t>
      </w:r>
    </w:p>
    <w:p w:rsidR="00C40F9B" w:rsidRPr="00581905" w:rsidRDefault="009E5FE8" w:rsidP="00F876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Смесь перемешивают в течение 1 мин, нагревают на водяной бане 1—3 ч и оставляют при комнатной температуре на 8—12 ч. Осадок количественно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отфильтровывают через сдвоенный </w:t>
      </w:r>
      <w:proofErr w:type="spellStart"/>
      <w:r w:rsidRPr="00CA235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>зольный</w:t>
      </w:r>
      <w:proofErr w:type="spellEnd"/>
      <w:r w:rsidRPr="00CA235B">
        <w:rPr>
          <w:rFonts w:ascii="Times New Roman" w:eastAsia="Times New Roman" w:hAnsi="Times New Roman" w:cs="Times New Roman"/>
          <w:sz w:val="24"/>
          <w:szCs w:val="24"/>
        </w:rPr>
        <w:t xml:space="preserve"> фильтр (белая и синяя лента), который следует пред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варительно смочить для уплотнения этиловым спиртом. Осадок на фильтре промывают горячей водой до отсутствия в промывных водах хлоридов (проводят качественное определение с </w:t>
      </w:r>
      <w:proofErr w:type="spellStart"/>
      <w:r w:rsidRPr="00CA23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CA23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CA23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CA235B">
        <w:rPr>
          <w:rFonts w:ascii="Times New Roman" w:eastAsia="Times New Roman" w:hAnsi="Times New Roman" w:cs="Times New Roman"/>
          <w:sz w:val="24"/>
          <w:szCs w:val="24"/>
        </w:rPr>
        <w:t>Фильтр с осадком переносят в предварительно прокаленный</w:t>
      </w:r>
      <w:r w:rsidR="00F87674" w:rsidRPr="00F8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t xml:space="preserve">до постоянного веса тигель и высушивают над слабым пламенем горелки. Постепенно усиливая нагревание, фильтр обугливают, стараясь, чтобы бумага не </w:t>
      </w:r>
      <w:proofErr w:type="gramStart"/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t>воспламенялась и тигель не доводился</w:t>
      </w:r>
      <w:proofErr w:type="gramEnd"/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t xml:space="preserve"> до красного каления. Затем крышку тигля снимают и прокалива</w:t>
      </w:r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softHyphen/>
        <w:t>ют его при 800</w:t>
      </w:r>
      <w:proofErr w:type="gramStart"/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t xml:space="preserve"> до тех пор, пока осадок не станет белым. Тигель охлаждают в эксикаторе и взвешивают. Прокаливание повторяют, пока вес осадка не станет постоянным.</w:t>
      </w:r>
    </w:p>
    <w:p w:rsidR="00C40F9B" w:rsidRPr="00581905" w:rsidRDefault="00C40F9B" w:rsidP="00581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Поскольку на результаты определения влияют условия осаж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(способ, время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</w:rPr>
        <w:t>приливания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растворов, отстаивания осадков, количество добавленных реагентов и т. д.), необходимо строго соблюдать условия выполнения анализа!</w:t>
      </w:r>
    </w:p>
    <w:p w:rsidR="00C40F9B" w:rsidRDefault="00C40F9B" w:rsidP="00581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Расчет.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Содержание сульфатов</w:t>
      </w:r>
      <w:r w:rsidRPr="005819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1905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58190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в мг/л находят по формуле:</w:t>
      </w:r>
    </w:p>
    <w:p w:rsidR="00581905" w:rsidRPr="00581905" w:rsidRDefault="00581905" w:rsidP="00581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F9B" w:rsidRPr="00581905" w:rsidRDefault="00581905" w:rsidP="0058190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1905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581905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40F9B" w:rsidRPr="00581905">
        <w:rPr>
          <w:rFonts w:ascii="Times New Roman" w:eastAsia="Times New Roman" w:hAnsi="Times New Roman" w:cs="Times New Roman"/>
          <w:sz w:val="24"/>
          <w:szCs w:val="24"/>
          <w:u w:val="single"/>
        </w:rPr>
        <w:t>0,4115р</w:t>
      </w:r>
      <w:r w:rsidRPr="0058190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40F9B" w:rsidRPr="00581905">
        <w:rPr>
          <w:rFonts w:ascii="Times New Roman" w:eastAsia="Times New Roman" w:hAnsi="Times New Roman" w:cs="Times New Roman"/>
          <w:sz w:val="24"/>
          <w:szCs w:val="24"/>
          <w:u w:val="single"/>
        </w:rPr>
        <w:t>1000</w:t>
      </w:r>
    </w:p>
    <w:p w:rsidR="00581905" w:rsidRPr="00581905" w:rsidRDefault="00581905" w:rsidP="0058190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819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</w:p>
    <w:p w:rsidR="00581905" w:rsidRPr="00F209E7" w:rsidRDefault="00C40F9B" w:rsidP="00F209E7">
      <w:pPr>
        <w:tabs>
          <w:tab w:val="left" w:pos="3460"/>
          <w:tab w:val="left" w:pos="4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190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C40F9B" w:rsidRPr="00581905" w:rsidRDefault="00C40F9B" w:rsidP="00F209E7">
      <w:pPr>
        <w:tabs>
          <w:tab w:val="left" w:pos="614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где 0,4115 — пересчетный коэффициент из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19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209E7" w:rsidRPr="00F20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1905">
        <w:rPr>
          <w:rFonts w:ascii="Times New Roman" w:eastAsia="Times New Roman" w:hAnsi="Times New Roman" w:cs="Times New Roman"/>
          <w:sz w:val="24"/>
          <w:szCs w:val="24"/>
        </w:rPr>
        <w:t>масса</w:t>
      </w:r>
      <w:proofErr w:type="gram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осадка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мг;</w:t>
      </w:r>
      <w:r w:rsidRPr="005819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— объем исследуемой пробы воды, взятый на определение, мл.</w:t>
      </w:r>
    </w:p>
    <w:p w:rsidR="00C40F9B" w:rsidRPr="00581905" w:rsidRDefault="00C40F9B" w:rsidP="007C4D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Для выражения результатов в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</w:rPr>
        <w:t>/л полученную величину следует умножить на 0,0208.</w:t>
      </w:r>
    </w:p>
    <w:p w:rsidR="00C40F9B" w:rsidRPr="00581905" w:rsidRDefault="00C40F9B" w:rsidP="00A9111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Реактивы</w:t>
      </w:r>
    </w:p>
    <w:p w:rsidR="00C40F9B" w:rsidRPr="00581905" w:rsidRDefault="00C40F9B" w:rsidP="005F030D">
      <w:pPr>
        <w:numPr>
          <w:ilvl w:val="0"/>
          <w:numId w:val="1"/>
        </w:numPr>
        <w:tabs>
          <w:tab w:val="left" w:pos="71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Раствор хлористого бария ВаС1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, х. ч., 5%-ный. 6 г ВаС1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X 2Н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0 растворяют в дистиллированной воде и доводят объем раствора в мерной колбе до 100 мл.</w:t>
      </w:r>
    </w:p>
    <w:p w:rsidR="00C40F9B" w:rsidRPr="002F0BA9" w:rsidRDefault="00C40F9B" w:rsidP="002522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10%-ный раствор хлористого бария (для качественного опре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>деления сульфатов). 12 г ВаС1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-2Н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О растворяют в дистиллиро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>ванной воде, добавляют 10 мл концентрированной соляной кислоты и доводят объем раствора в мерной колбе до 100 мл.</w:t>
      </w:r>
      <w:r w:rsidR="002F0BA9" w:rsidRPr="002F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F9B" w:rsidRPr="00581905" w:rsidRDefault="00C40F9B" w:rsidP="005F030D">
      <w:pPr>
        <w:numPr>
          <w:ilvl w:val="0"/>
          <w:numId w:val="1"/>
        </w:numPr>
        <w:tabs>
          <w:tab w:val="left" w:pos="77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Соляная кислота НС</w:t>
      </w:r>
      <w:proofErr w:type="gramStart"/>
      <w:r w:rsidRPr="0058190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81905">
        <w:rPr>
          <w:rFonts w:ascii="Times New Roman" w:eastAsia="Times New Roman" w:hAnsi="Times New Roman" w:cs="Times New Roman"/>
          <w:sz w:val="24"/>
          <w:szCs w:val="24"/>
        </w:rPr>
        <w:t>, х. ч., концентрированная (плот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>ность 1,19).</w:t>
      </w:r>
    </w:p>
    <w:p w:rsidR="00C40F9B" w:rsidRPr="00581905" w:rsidRDefault="00C40F9B" w:rsidP="005F030D">
      <w:pPr>
        <w:numPr>
          <w:ilvl w:val="0"/>
          <w:numId w:val="1"/>
        </w:numPr>
        <w:tabs>
          <w:tab w:val="left" w:pos="74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Раствор соляной кислоты НС1, х. ч. (1</w:t>
      </w:r>
      <w:proofErr w:type="gramStart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1). 50 мл концен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>трированной НС1 разбавляют дистиллированной водой в мерной колбе до 100 мл.</w:t>
      </w:r>
    </w:p>
    <w:p w:rsidR="00C40F9B" w:rsidRPr="00581905" w:rsidRDefault="00C40F9B" w:rsidP="005F030D">
      <w:pPr>
        <w:numPr>
          <w:ilvl w:val="0"/>
          <w:numId w:val="1"/>
        </w:numPr>
        <w:tabs>
          <w:tab w:val="left" w:pos="77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Раствор азотнокислого серебра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х. ч. 10 г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3 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растворяют в 100 мл дважды дистиллированной воды, в которую предварительно добавляют 1 мл концентрированной </w:t>
      </w:r>
      <w:r w:rsidRPr="005819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HN</w:t>
      </w:r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819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>пользуется для проверки полноты отмывания осадка от хлори</w:t>
      </w:r>
      <w:proofErr w:type="gramStart"/>
      <w:r w:rsidRPr="00581905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ионов.</w:t>
      </w:r>
    </w:p>
    <w:p w:rsidR="00C40F9B" w:rsidRPr="00581905" w:rsidRDefault="00C40F9B" w:rsidP="005F030D">
      <w:pPr>
        <w:numPr>
          <w:ilvl w:val="0"/>
          <w:numId w:val="1"/>
        </w:numPr>
        <w:tabs>
          <w:tab w:val="left" w:pos="71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Раствор метилоранжа, 0,5%-ный 0,5 г метилоранжа раство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>ряют в 100 мл дистиллированной воды.</w:t>
      </w:r>
    </w:p>
    <w:p w:rsidR="00C40F9B" w:rsidRPr="00581905" w:rsidRDefault="00C40F9B" w:rsidP="005F030D">
      <w:pPr>
        <w:numPr>
          <w:ilvl w:val="0"/>
          <w:numId w:val="1"/>
        </w:numPr>
        <w:tabs>
          <w:tab w:val="left" w:pos="7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Этиловый спирт С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19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t>ОН, 96%-ный. Может быть исполь</w:t>
      </w:r>
      <w:r w:rsidRPr="005819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 гидролизный спирт марки «Спирт </w:t>
      </w: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</w:rPr>
        <w:t>ректификованный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ГОСТ 18300-72».</w:t>
      </w:r>
    </w:p>
    <w:p w:rsidR="00C40F9B" w:rsidRPr="00581905" w:rsidRDefault="00C40F9B" w:rsidP="002F0BA9">
      <w:pPr>
        <w:keepNext/>
        <w:keepLines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581905">
        <w:rPr>
          <w:rFonts w:ascii="Times New Roman" w:eastAsia="Times New Roman" w:hAnsi="Times New Roman" w:cs="Times New Roman"/>
          <w:b/>
          <w:bCs/>
          <w:sz w:val="24"/>
          <w:szCs w:val="24"/>
        </w:rPr>
        <w:t>Посуда</w:t>
      </w:r>
      <w:bookmarkEnd w:id="1"/>
    </w:p>
    <w:p w:rsidR="00C40F9B" w:rsidRPr="00581905" w:rsidRDefault="002F0BA9" w:rsidP="005F030D">
      <w:pPr>
        <w:numPr>
          <w:ilvl w:val="1"/>
          <w:numId w:val="1"/>
        </w:numPr>
        <w:tabs>
          <w:tab w:val="left" w:pos="70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t>Стаканы химические 500 мл — 10 шт.</w:t>
      </w:r>
    </w:p>
    <w:p w:rsidR="00C40F9B" w:rsidRPr="00581905" w:rsidRDefault="00C40F9B" w:rsidP="005F030D">
      <w:pPr>
        <w:numPr>
          <w:ilvl w:val="1"/>
          <w:numId w:val="1"/>
        </w:numPr>
        <w:tabs>
          <w:tab w:val="left" w:pos="7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905">
        <w:rPr>
          <w:rFonts w:ascii="Times New Roman" w:eastAsia="Times New Roman" w:hAnsi="Times New Roman" w:cs="Times New Roman"/>
          <w:sz w:val="24"/>
          <w:szCs w:val="24"/>
        </w:rPr>
        <w:t>Колбы конические 500 мл — 10 шт.</w:t>
      </w:r>
    </w:p>
    <w:p w:rsidR="00C40F9B" w:rsidRPr="00581905" w:rsidRDefault="00C40F9B" w:rsidP="005F030D">
      <w:pPr>
        <w:numPr>
          <w:ilvl w:val="1"/>
          <w:numId w:val="1"/>
        </w:numPr>
        <w:tabs>
          <w:tab w:val="left" w:pos="74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905">
        <w:rPr>
          <w:rFonts w:ascii="Times New Roman" w:eastAsia="Times New Roman" w:hAnsi="Times New Roman" w:cs="Times New Roman"/>
          <w:sz w:val="24"/>
          <w:szCs w:val="24"/>
        </w:rPr>
        <w:t>Промывалка</w:t>
      </w:r>
      <w:proofErr w:type="spellEnd"/>
      <w:r w:rsidRPr="00581905">
        <w:rPr>
          <w:rFonts w:ascii="Times New Roman" w:eastAsia="Times New Roman" w:hAnsi="Times New Roman" w:cs="Times New Roman"/>
          <w:sz w:val="24"/>
          <w:szCs w:val="24"/>
        </w:rPr>
        <w:t xml:space="preserve"> 250—500 мл—1 шт.</w:t>
      </w:r>
    </w:p>
    <w:p w:rsidR="00C40F9B" w:rsidRPr="00581905" w:rsidRDefault="002F0BA9" w:rsidP="005F030D">
      <w:pPr>
        <w:numPr>
          <w:ilvl w:val="1"/>
          <w:numId w:val="1"/>
        </w:numPr>
        <w:tabs>
          <w:tab w:val="left" w:pos="7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0F9B" w:rsidRPr="00581905">
        <w:rPr>
          <w:rFonts w:ascii="Times New Roman" w:eastAsia="Times New Roman" w:hAnsi="Times New Roman" w:cs="Times New Roman"/>
          <w:sz w:val="24"/>
          <w:szCs w:val="24"/>
        </w:rPr>
        <w:t>Воронки диаметром 50 мм — 10 шт.</w:t>
      </w:r>
    </w:p>
    <w:p w:rsidR="00C40F9B" w:rsidRPr="00F929BD" w:rsidRDefault="00C40F9B" w:rsidP="005F030D">
      <w:pPr>
        <w:numPr>
          <w:ilvl w:val="1"/>
          <w:numId w:val="1"/>
        </w:numPr>
        <w:tabs>
          <w:tab w:val="left" w:pos="6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BD">
        <w:rPr>
          <w:rFonts w:ascii="Times New Roman" w:eastAsia="Times New Roman" w:hAnsi="Times New Roman" w:cs="Times New Roman"/>
          <w:sz w:val="24"/>
          <w:szCs w:val="24"/>
        </w:rPr>
        <w:t>Тигли (желательно платиновые) — 10 шт.</w:t>
      </w:r>
    </w:p>
    <w:p w:rsidR="00C40F9B" w:rsidRPr="00F929BD" w:rsidRDefault="00C40F9B" w:rsidP="005F030D">
      <w:pPr>
        <w:numPr>
          <w:ilvl w:val="1"/>
          <w:numId w:val="1"/>
        </w:numPr>
        <w:tabs>
          <w:tab w:val="left" w:pos="72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BD">
        <w:rPr>
          <w:rFonts w:ascii="Times New Roman" w:eastAsia="Times New Roman" w:hAnsi="Times New Roman" w:cs="Times New Roman"/>
          <w:sz w:val="24"/>
          <w:szCs w:val="24"/>
        </w:rPr>
        <w:t>Пипетки 1—2 мл — 4 шт.</w:t>
      </w:r>
    </w:p>
    <w:p w:rsidR="00C40F9B" w:rsidRPr="00F929BD" w:rsidRDefault="00C40F9B" w:rsidP="005F030D">
      <w:pPr>
        <w:numPr>
          <w:ilvl w:val="1"/>
          <w:numId w:val="1"/>
        </w:numPr>
        <w:tabs>
          <w:tab w:val="left" w:pos="69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BD">
        <w:rPr>
          <w:rFonts w:ascii="Times New Roman" w:eastAsia="Times New Roman" w:hAnsi="Times New Roman" w:cs="Times New Roman"/>
          <w:sz w:val="24"/>
          <w:szCs w:val="24"/>
        </w:rPr>
        <w:t>Склянки с пробкой 100 мл — 4 шт.</w:t>
      </w:r>
    </w:p>
    <w:p w:rsidR="00C40F9B" w:rsidRPr="00F929BD" w:rsidRDefault="00C40F9B" w:rsidP="005F030D">
      <w:pPr>
        <w:numPr>
          <w:ilvl w:val="1"/>
          <w:numId w:val="1"/>
        </w:numPr>
        <w:tabs>
          <w:tab w:val="left" w:pos="69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BD">
        <w:rPr>
          <w:rFonts w:ascii="Times New Roman" w:eastAsia="Times New Roman" w:hAnsi="Times New Roman" w:cs="Times New Roman"/>
          <w:sz w:val="24"/>
          <w:szCs w:val="24"/>
        </w:rPr>
        <w:t>Стеклянные палочки длиной 25—30 см — 10 шт.</w:t>
      </w:r>
    </w:p>
    <w:p w:rsidR="00C40F9B" w:rsidRPr="00F929BD" w:rsidRDefault="00C40F9B" w:rsidP="005F030D">
      <w:pPr>
        <w:numPr>
          <w:ilvl w:val="1"/>
          <w:numId w:val="1"/>
        </w:numPr>
        <w:tabs>
          <w:tab w:val="left" w:pos="7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BD">
        <w:rPr>
          <w:rFonts w:ascii="Times New Roman" w:eastAsia="Times New Roman" w:hAnsi="Times New Roman" w:cs="Times New Roman"/>
          <w:sz w:val="24"/>
          <w:szCs w:val="24"/>
        </w:rPr>
        <w:t>Часовые стекла диаметром 70—100 мм — 10 шт.</w:t>
      </w:r>
    </w:p>
    <w:p w:rsidR="00C40F9B" w:rsidRPr="00F929BD" w:rsidRDefault="00C40F9B" w:rsidP="005F030D">
      <w:pPr>
        <w:numPr>
          <w:ilvl w:val="1"/>
          <w:numId w:val="1"/>
        </w:numPr>
        <w:tabs>
          <w:tab w:val="left" w:pos="81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BD">
        <w:rPr>
          <w:rFonts w:ascii="Times New Roman" w:eastAsia="Times New Roman" w:hAnsi="Times New Roman" w:cs="Times New Roman"/>
          <w:sz w:val="24"/>
          <w:szCs w:val="24"/>
        </w:rPr>
        <w:t>Пробирки — 10 шт.</w:t>
      </w:r>
    </w:p>
    <w:p w:rsidR="00C40F9B" w:rsidRPr="00F929BD" w:rsidRDefault="00C40F9B" w:rsidP="005F030D">
      <w:pPr>
        <w:numPr>
          <w:ilvl w:val="1"/>
          <w:numId w:val="1"/>
        </w:numPr>
        <w:tabs>
          <w:tab w:val="left" w:pos="83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BD">
        <w:rPr>
          <w:rFonts w:ascii="Times New Roman" w:eastAsia="Times New Roman" w:hAnsi="Times New Roman" w:cs="Times New Roman"/>
          <w:sz w:val="24"/>
          <w:szCs w:val="24"/>
        </w:rPr>
        <w:lastRenderedPageBreak/>
        <w:t>Водяная баня большая — 1 шт.</w:t>
      </w:r>
    </w:p>
    <w:p w:rsidR="009E5FE8" w:rsidRPr="00F929BD" w:rsidRDefault="009E5FE8" w:rsidP="005F03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E5FE8" w:rsidRPr="005F030D" w:rsidRDefault="009E5FE8" w:rsidP="005F030D">
      <w:pPr>
        <w:spacing w:after="0" w:line="0" w:lineRule="atLeast"/>
        <w:rPr>
          <w:rFonts w:ascii="Times New Roman" w:hAnsi="Times New Roman" w:cs="Times New Roman"/>
        </w:rPr>
      </w:pPr>
    </w:p>
    <w:p w:rsidR="009E5FE8" w:rsidRPr="005F030D" w:rsidRDefault="009E5FE8" w:rsidP="005F030D">
      <w:pPr>
        <w:spacing w:after="0" w:line="0" w:lineRule="atLeast"/>
        <w:rPr>
          <w:rFonts w:ascii="Times New Roman" w:hAnsi="Times New Roman" w:cs="Times New Roman"/>
        </w:rPr>
      </w:pPr>
    </w:p>
    <w:sectPr w:rsidR="009E5FE8" w:rsidRPr="005F030D" w:rsidSect="00A73D60">
      <w:pgSz w:w="11909" w:h="16834"/>
      <w:pgMar w:top="113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B6FA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D7A"/>
    <w:rsid w:val="002522A5"/>
    <w:rsid w:val="00267E89"/>
    <w:rsid w:val="00294FF1"/>
    <w:rsid w:val="002F0BA9"/>
    <w:rsid w:val="004836F2"/>
    <w:rsid w:val="005500C9"/>
    <w:rsid w:val="00581905"/>
    <w:rsid w:val="005F030D"/>
    <w:rsid w:val="006613A4"/>
    <w:rsid w:val="006B1D7A"/>
    <w:rsid w:val="007C4D44"/>
    <w:rsid w:val="008E539F"/>
    <w:rsid w:val="009E5FE8"/>
    <w:rsid w:val="00A73D60"/>
    <w:rsid w:val="00A8122C"/>
    <w:rsid w:val="00A9111B"/>
    <w:rsid w:val="00BB3D56"/>
    <w:rsid w:val="00C40F9B"/>
    <w:rsid w:val="00CA235B"/>
    <w:rsid w:val="00D60F1A"/>
    <w:rsid w:val="00EC7AF1"/>
    <w:rsid w:val="00F063C0"/>
    <w:rsid w:val="00F209E7"/>
    <w:rsid w:val="00F87674"/>
    <w:rsid w:val="00F9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30</cp:revision>
  <dcterms:created xsi:type="dcterms:W3CDTF">2012-06-27T11:48:00Z</dcterms:created>
  <dcterms:modified xsi:type="dcterms:W3CDTF">2012-07-25T05:33:00Z</dcterms:modified>
</cp:coreProperties>
</file>